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9F" w:rsidRDefault="003C4B69">
      <w:pPr>
        <w:tabs>
          <w:tab w:val="left" w:pos="6261"/>
        </w:tabs>
        <w:spacing w:line="240" w:lineRule="atLeast"/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 xml:space="preserve">Allegato 1 - Schema domanda di </w:t>
      </w:r>
      <w:proofErr w:type="gramStart"/>
      <w:r>
        <w:rPr>
          <w:b/>
          <w:szCs w:val="22"/>
        </w:rPr>
        <w:t>partecipazione  da</w:t>
      </w:r>
      <w:proofErr w:type="gramEnd"/>
      <w:r>
        <w:rPr>
          <w:b/>
          <w:szCs w:val="22"/>
        </w:rPr>
        <w:t xml:space="preserve"> inserire nella busta “A” </w:t>
      </w:r>
    </w:p>
    <w:p w:rsidR="00612B9F" w:rsidRDefault="00612B9F">
      <w:pPr>
        <w:tabs>
          <w:tab w:val="left" w:pos="6261"/>
        </w:tabs>
        <w:spacing w:line="240" w:lineRule="atLeast"/>
        <w:rPr>
          <w:b/>
          <w:szCs w:val="22"/>
        </w:rPr>
      </w:pPr>
    </w:p>
    <w:p w:rsidR="00612B9F" w:rsidRDefault="003C4B69">
      <w:pPr>
        <w:tabs>
          <w:tab w:val="left" w:pos="6261"/>
        </w:tabs>
        <w:spacing w:line="240" w:lineRule="atLeast"/>
        <w:rPr>
          <w:b/>
          <w:szCs w:val="22"/>
        </w:rPr>
      </w:pPr>
      <w:r>
        <w:rPr>
          <w:b/>
          <w:szCs w:val="22"/>
        </w:rPr>
        <w:t xml:space="preserve">                </w:t>
      </w:r>
      <w:r>
        <w:rPr>
          <w:b/>
          <w:szCs w:val="22"/>
        </w:rPr>
        <w:tab/>
      </w:r>
    </w:p>
    <w:p w:rsidR="00612B9F" w:rsidRDefault="003C4B69">
      <w:pPr>
        <w:ind w:right="-1"/>
        <w:jc w:val="right"/>
      </w:pPr>
      <w:r>
        <w:rPr>
          <w:b/>
          <w:szCs w:val="22"/>
        </w:rPr>
        <w:t xml:space="preserve">    </w:t>
      </w:r>
      <w:r>
        <w:rPr>
          <w:b/>
        </w:rPr>
        <w:t>AL Segretario Generale</w:t>
      </w:r>
    </w:p>
    <w:p w:rsidR="00612B9F" w:rsidRDefault="003C4B69">
      <w:pPr>
        <w:pStyle w:val="Titolo1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4"/>
        </w:rPr>
        <w:t xml:space="preserve"> del Comune </w:t>
      </w:r>
      <w:proofErr w:type="gramStart"/>
      <w:r>
        <w:rPr>
          <w:rFonts w:ascii="Times New Roman" w:hAnsi="Times New Roman"/>
          <w:b w:val="0"/>
          <w:szCs w:val="24"/>
        </w:rPr>
        <w:t>di  C</w:t>
      </w:r>
      <w:r>
        <w:rPr>
          <w:rFonts w:ascii="Times New Roman" w:hAnsi="Times New Roman"/>
          <w:b w:val="0"/>
        </w:rPr>
        <w:t>ampobello</w:t>
      </w:r>
      <w:proofErr w:type="gramEnd"/>
      <w:r>
        <w:rPr>
          <w:rFonts w:ascii="Times New Roman" w:hAnsi="Times New Roman"/>
          <w:b w:val="0"/>
        </w:rPr>
        <w:t xml:space="preserve"> di Mazara </w:t>
      </w:r>
    </w:p>
    <w:p w:rsidR="00612B9F" w:rsidRDefault="00612B9F">
      <w:pPr>
        <w:spacing w:line="240" w:lineRule="atLeast"/>
        <w:jc w:val="both"/>
        <w:rPr>
          <w:b/>
          <w:sz w:val="22"/>
          <w:szCs w:val="22"/>
          <w:highlight w:val="yellow"/>
        </w:rPr>
      </w:pPr>
    </w:p>
    <w:p w:rsidR="00612B9F" w:rsidRDefault="003C4B69">
      <w:pPr>
        <w:spacing w:line="240" w:lineRule="atLeast"/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OGGETTO: Istanza per la partecipazione alla vendita </w:t>
      </w:r>
      <w:proofErr w:type="gramStart"/>
      <w:r>
        <w:rPr>
          <w:b/>
          <w:sz w:val="22"/>
          <w:szCs w:val="22"/>
        </w:rPr>
        <w:t xml:space="preserve">dell’ </w:t>
      </w:r>
      <w:r>
        <w:rPr>
          <w:bCs/>
          <w:i/>
        </w:rPr>
        <w:t>Immobile</w:t>
      </w:r>
      <w:proofErr w:type="gramEnd"/>
      <w:r>
        <w:rPr>
          <w:bCs/>
          <w:i/>
        </w:rPr>
        <w:t xml:space="preserve"> in disuso, precedentemente </w:t>
      </w:r>
      <w:r>
        <w:rPr>
          <w:bCs/>
          <w:i/>
        </w:rPr>
        <w:t>adibito a caserma della Guardia di Finanza, sito in Campobello di Mazara, frazione Tre Fontane, Via 8 Marzo</w:t>
      </w:r>
    </w:p>
    <w:p w:rsidR="00612B9F" w:rsidRDefault="00612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  <w:rPr>
          <w:sz w:val="22"/>
          <w:szCs w:val="22"/>
        </w:rPr>
      </w:pPr>
    </w:p>
    <w:p w:rsidR="00612B9F" w:rsidRDefault="003C4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…, 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………………………………........………………………..…..., il ………………………....................……………….. e </w:t>
      </w:r>
      <w:r>
        <w:rPr>
          <w:sz w:val="22"/>
          <w:szCs w:val="22"/>
        </w:rPr>
        <w:t>residente a …………………….............……………………. in Via/Piazza …………………...........…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.……..…. Codice fiscale _________________________, con eventuale recapito cui inviare le comunicazioni: Tel./Cell. ......................................... e-mail/PEC </w:t>
      </w:r>
    </w:p>
    <w:p w:rsidR="00612B9F" w:rsidRDefault="003C4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Nella qua</w:t>
      </w:r>
      <w:r>
        <w:rPr>
          <w:sz w:val="22"/>
          <w:szCs w:val="22"/>
        </w:rPr>
        <w:t>lità di… ....................…………………………………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…………….. </w:t>
      </w:r>
      <w:proofErr w:type="gramStart"/>
      <w:r>
        <w:rPr>
          <w:sz w:val="22"/>
          <w:szCs w:val="22"/>
        </w:rPr>
        <w:t>( indicare</w:t>
      </w:r>
      <w:proofErr w:type="gramEnd"/>
      <w:r>
        <w:rPr>
          <w:sz w:val="22"/>
          <w:szCs w:val="22"/>
        </w:rPr>
        <w:t xml:space="preserve">  la qualità nella quale si interviene e,</w:t>
      </w:r>
      <w:r>
        <w:rPr>
          <w:b/>
          <w:bCs/>
          <w:sz w:val="22"/>
          <w:szCs w:val="22"/>
        </w:rPr>
        <w:t xml:space="preserve"> per le persone fisiche,</w:t>
      </w:r>
      <w:r>
        <w:rPr>
          <w:sz w:val="22"/>
          <w:szCs w:val="22"/>
        </w:rPr>
        <w:t xml:space="preserve">  se coniugato il regime patrimoniale e le generalità del coniuge ) </w:t>
      </w:r>
    </w:p>
    <w:p w:rsidR="00612B9F" w:rsidRDefault="00612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  <w:rPr>
          <w:sz w:val="22"/>
          <w:szCs w:val="22"/>
        </w:rPr>
      </w:pPr>
    </w:p>
    <w:p w:rsidR="00612B9F" w:rsidRDefault="00612B9F">
      <w:pPr>
        <w:spacing w:line="240" w:lineRule="atLeast"/>
        <w:jc w:val="both"/>
        <w:rPr>
          <w:sz w:val="22"/>
          <w:szCs w:val="22"/>
        </w:rPr>
      </w:pPr>
    </w:p>
    <w:p w:rsidR="00612B9F" w:rsidRDefault="003C4B69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612B9F" w:rsidRDefault="00612B9F">
      <w:pPr>
        <w:spacing w:line="240" w:lineRule="atLeast"/>
        <w:jc w:val="center"/>
        <w:rPr>
          <w:sz w:val="22"/>
          <w:szCs w:val="22"/>
        </w:rPr>
      </w:pPr>
    </w:p>
    <w:p w:rsidR="00612B9F" w:rsidRDefault="003C4B69">
      <w:pPr>
        <w:spacing w:line="240" w:lineRule="atLeast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di partecipare all’asta per la vendita </w:t>
      </w:r>
      <w:proofErr w:type="gramStart"/>
      <w:r>
        <w:rPr>
          <w:sz w:val="22"/>
          <w:szCs w:val="22"/>
        </w:rPr>
        <w:t>dell</w:t>
      </w:r>
      <w:r>
        <w:rPr>
          <w:b/>
          <w:sz w:val="22"/>
          <w:szCs w:val="22"/>
        </w:rPr>
        <w:t xml:space="preserve">’ </w:t>
      </w:r>
      <w:r>
        <w:rPr>
          <w:bCs/>
          <w:i/>
        </w:rPr>
        <w:t>Immo</w:t>
      </w:r>
      <w:r>
        <w:rPr>
          <w:bCs/>
          <w:i/>
        </w:rPr>
        <w:t>bile</w:t>
      </w:r>
      <w:proofErr w:type="gramEnd"/>
      <w:r>
        <w:rPr>
          <w:bCs/>
          <w:i/>
        </w:rPr>
        <w:t xml:space="preserve"> in disuso, precedentemente adibito a caserma della Guardia di Finanza, sito in Campobello di Mazara, frazione Tre Fontane, Via 8 Marzo</w:t>
      </w:r>
    </w:p>
    <w:p w:rsidR="00612B9F" w:rsidRDefault="00612B9F">
      <w:pPr>
        <w:spacing w:line="240" w:lineRule="atLeast"/>
        <w:jc w:val="both"/>
        <w:rPr>
          <w:b/>
          <w:sz w:val="22"/>
          <w:szCs w:val="22"/>
        </w:rPr>
      </w:pPr>
    </w:p>
    <w:p w:rsidR="00612B9F" w:rsidRDefault="003C4B69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consapevole di quanto prescritto dagli articoli 75 e 76 del D.P.R. n. 445 del 28 dicembre 2000 sulla </w:t>
      </w:r>
      <w:r>
        <w:rPr>
          <w:sz w:val="22"/>
          <w:szCs w:val="22"/>
        </w:rPr>
        <w:t>responsabilità penale cui può andare incontro in caso di dichiarazioni mendaci, ai sensi e per gli effetti di cui all’art. 47 del citato D.P.R., e sotto la propria responsabilità,</w:t>
      </w:r>
    </w:p>
    <w:p w:rsidR="00612B9F" w:rsidRDefault="00612B9F">
      <w:pPr>
        <w:spacing w:line="240" w:lineRule="atLeast"/>
        <w:jc w:val="both"/>
        <w:rPr>
          <w:sz w:val="22"/>
          <w:szCs w:val="22"/>
          <w:highlight w:val="yellow"/>
        </w:rPr>
      </w:pPr>
    </w:p>
    <w:p w:rsidR="00612B9F" w:rsidRDefault="003C4B69">
      <w:pPr>
        <w:pStyle w:val="Defaul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dichiarazione attestante la presa visione del bene immobile oggetto di alie</w:t>
      </w:r>
      <w:r>
        <w:rPr>
          <w:rFonts w:ascii="Times New Roman" w:hAnsi="Times New Roman" w:cs="Times New Roman"/>
        </w:rPr>
        <w:t>nazione;</w:t>
      </w:r>
    </w:p>
    <w:p w:rsidR="00612B9F" w:rsidRDefault="003C4B69">
      <w:pPr>
        <w:pStyle w:val="Defaul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dichiarazione attestante </w:t>
      </w:r>
      <w:r>
        <w:rPr>
          <w:rFonts w:ascii="Times New Roman" w:hAnsi="Times New Roman" w:cs="Times New Roman"/>
          <w:b/>
          <w:bCs/>
        </w:rPr>
        <w:t xml:space="preserve">per la persona fisica o per il legale </w:t>
      </w:r>
      <w:proofErr w:type="gramStart"/>
      <w:r>
        <w:rPr>
          <w:rFonts w:ascii="Times New Roman" w:hAnsi="Times New Roman" w:cs="Times New Roman"/>
          <w:b/>
          <w:bCs/>
        </w:rPr>
        <w:t xml:space="preserve">rappresentante </w:t>
      </w:r>
      <w:r>
        <w:rPr>
          <w:rFonts w:ascii="Times New Roman" w:hAnsi="Times New Roman" w:cs="Times New Roman"/>
        </w:rPr>
        <w:t>:</w:t>
      </w:r>
      <w:proofErr w:type="gramEnd"/>
    </w:p>
    <w:p w:rsidR="00612B9F" w:rsidRDefault="003C4B69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 non trovarsi in alcuna delle condizioni che determinano il divieto di contrarre con la Pubblica Amministrazione;</w:t>
      </w:r>
    </w:p>
    <w:p w:rsidR="00612B9F" w:rsidRDefault="003C4B69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che nei propri confronti (e nei confronti dei sogge</w:t>
      </w:r>
      <w:r>
        <w:rPr>
          <w:rFonts w:ascii="Times New Roman" w:hAnsi="Times New Roman" w:cs="Times New Roman"/>
        </w:rPr>
        <w:t xml:space="preserve">tti precedentemente indicati dal concorrente persona </w:t>
      </w:r>
      <w:proofErr w:type="gramStart"/>
      <w:r>
        <w:rPr>
          <w:rFonts w:ascii="Times New Roman" w:hAnsi="Times New Roman" w:cs="Times New Roman"/>
        </w:rPr>
        <w:t>giuridica )</w:t>
      </w:r>
      <w:proofErr w:type="gramEnd"/>
      <w:r>
        <w:rPr>
          <w:rFonts w:ascii="Times New Roman" w:hAnsi="Times New Roman" w:cs="Times New Roman"/>
        </w:rPr>
        <w:t xml:space="preserve"> non sono state emesse sentenze di condanna definitiva o decreto penale di condanna divenuto irrevocabile o sentenza di applicazione della pena su richiesta, ai sensi dell’art. 444 del codice </w:t>
      </w:r>
      <w:r>
        <w:rPr>
          <w:rFonts w:ascii="Times New Roman" w:hAnsi="Times New Roman" w:cs="Times New Roman"/>
        </w:rPr>
        <w:t xml:space="preserve">di procedura penale, per uno dei reati di cui all’art. 80, comma 1, lettere da a) a g),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50/2016;</w:t>
      </w:r>
    </w:p>
    <w:p w:rsidR="00612B9F" w:rsidRDefault="003C4B69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di non trovarsi nella cause di decadenza, di sospensione o di divieto previste dall’art. 67 del </w:t>
      </w:r>
      <w:proofErr w:type="spellStart"/>
      <w:proofErr w:type="gramStart"/>
      <w:r>
        <w:rPr>
          <w:rFonts w:ascii="Times New Roman" w:hAnsi="Times New Roman" w:cs="Times New Roman"/>
        </w:rPr>
        <w:t>D.Lgs</w:t>
      </w:r>
      <w:proofErr w:type="gramEnd"/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n. 159/2011 o di un tentativo di infiltraz</w:t>
      </w:r>
      <w:r>
        <w:rPr>
          <w:rFonts w:ascii="Times New Roman" w:hAnsi="Times New Roman" w:cs="Times New Roman"/>
        </w:rPr>
        <w:t xml:space="preserve">ione mafiosa di cui all’art. 84, comma </w:t>
      </w:r>
      <w:proofErr w:type="gramStart"/>
      <w:r>
        <w:rPr>
          <w:rFonts w:ascii="Times New Roman" w:hAnsi="Times New Roman" w:cs="Times New Roman"/>
        </w:rPr>
        <w:t>4 ,</w:t>
      </w:r>
      <w:proofErr w:type="gramEnd"/>
      <w:r>
        <w:rPr>
          <w:rFonts w:ascii="Times New Roman" w:hAnsi="Times New Roman" w:cs="Times New Roman"/>
        </w:rPr>
        <w:t xml:space="preserve"> del medesimo decreto;</w:t>
      </w:r>
    </w:p>
    <w:p w:rsidR="00612B9F" w:rsidRDefault="003C4B69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 non aver commesso ogni altro delitto da cui derivi, quale pena accessoria, l'incapacità di contrattare con la Pubblica Amministrazione;</w:t>
      </w:r>
    </w:p>
    <w:p w:rsidR="00612B9F" w:rsidRDefault="003C4B69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 impegnarsi, in caso di aggiudicazione, ad assumer</w:t>
      </w:r>
      <w:r>
        <w:rPr>
          <w:rFonts w:ascii="Times New Roman" w:hAnsi="Times New Roman" w:cs="Times New Roman"/>
        </w:rPr>
        <w:t xml:space="preserve">e tutti gli obblighi di tracciabilità dei flussi finanziari di cui alla Legge 13/08/2010, n. 136 e </w:t>
      </w:r>
      <w:proofErr w:type="spell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>.;</w:t>
      </w:r>
    </w:p>
    <w:p w:rsidR="00612B9F" w:rsidRDefault="003C4B69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 aver preso visione del presente Avviso di gara e della normativa urbanistica ed edilizia riferibile al cespite oggetto di vendita e di accettar</w:t>
      </w:r>
      <w:r>
        <w:rPr>
          <w:rFonts w:ascii="Times New Roman" w:hAnsi="Times New Roman" w:cs="Times New Roman"/>
        </w:rPr>
        <w:t>e incondizionatamente tutte le previsioni, le condizioni e gli obblighi in essi contenute;</w:t>
      </w:r>
    </w:p>
    <w:p w:rsidR="00612B9F" w:rsidRDefault="003C4B69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 aver preso visione e conoscenza del cespite oggetto di alienazione e di impegnarsi ad acquistarlo integralmente a misura, "come sta e giace", nello stato di fatto</w:t>
      </w:r>
      <w:r>
        <w:rPr>
          <w:rFonts w:ascii="Times New Roman" w:hAnsi="Times New Roman" w:cs="Times New Roman"/>
        </w:rPr>
        <w:t xml:space="preserve"> e di diritto in cui si trova, senza riserve o eccezioni anche per eventuali vizi o difetti (anche non apparenti) non </w:t>
      </w:r>
      <w:r>
        <w:rPr>
          <w:rFonts w:ascii="Times New Roman" w:hAnsi="Times New Roman" w:cs="Times New Roman"/>
        </w:rPr>
        <w:lastRenderedPageBreak/>
        <w:t>riscontrabili alla vista, assumendosi ogni onere per eventuali interventi di bonifica che risultassero necessari;</w:t>
      </w:r>
    </w:p>
    <w:p w:rsidR="00612B9F" w:rsidRDefault="003C4B69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di accettare tutte le condizioni di cui al bando di alienazione </w:t>
      </w:r>
    </w:p>
    <w:p w:rsidR="00612B9F" w:rsidRDefault="003C4B69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i/>
        </w:rPr>
        <w:t>nel</w:t>
      </w:r>
      <w:proofErr w:type="gramEnd"/>
      <w:r>
        <w:rPr>
          <w:rFonts w:ascii="Times New Roman" w:hAnsi="Times New Roman" w:cs="Times New Roman"/>
          <w:i/>
        </w:rPr>
        <w:t xml:space="preserve"> caso di società</w:t>
      </w:r>
      <w:r>
        <w:rPr>
          <w:rFonts w:ascii="Times New Roman" w:hAnsi="Times New Roman" w:cs="Times New Roman"/>
        </w:rPr>
        <w:t>) che la società non si trova in stato di fallimento, liquidazione, concordato preventivo, amministrazione controllata e che non sono in corso procedimenti per la dichiar</w:t>
      </w:r>
      <w:r>
        <w:rPr>
          <w:rFonts w:ascii="Times New Roman" w:hAnsi="Times New Roman" w:cs="Times New Roman"/>
        </w:rPr>
        <w:t>azione di una di tali situazioni, e di non versare in stato di sospensione o cessazione dell’attività commerciale.</w:t>
      </w:r>
    </w:p>
    <w:p w:rsidR="00612B9F" w:rsidRDefault="003C4B69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di essere informato, ai sensi e per gli effetti del </w:t>
      </w:r>
      <w:proofErr w:type="spellStart"/>
      <w:proofErr w:type="gramStart"/>
      <w:r>
        <w:rPr>
          <w:rFonts w:ascii="Times New Roman" w:hAnsi="Times New Roman" w:cs="Times New Roman"/>
        </w:rPr>
        <w:t>D.Lgs</w:t>
      </w:r>
      <w:proofErr w:type="gramEnd"/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n. 101/2018 (normativa sulla privacy) circa le modalità e le finalità del trattame</w:t>
      </w:r>
      <w:r>
        <w:rPr>
          <w:rFonts w:ascii="Times New Roman" w:hAnsi="Times New Roman" w:cs="Times New Roman"/>
        </w:rPr>
        <w:t>nto dei propri dati, con strumenti informatici, con l’esclusiva finalità di dare puntuale esecuzione a tutti gli obblighi contrattuali.</w:t>
      </w:r>
    </w:p>
    <w:p w:rsidR="00612B9F" w:rsidRDefault="003C4B69">
      <w:pPr>
        <w:pStyle w:val="Titolo2"/>
        <w:spacing w:after="120" w:line="240" w:lineRule="atLeast"/>
        <w:rPr>
          <w:rFonts w:ascii="Times New Roman" w:eastAsia="Arial Unicode MS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Alla presente allega: </w:t>
      </w:r>
    </w:p>
    <w:p w:rsidR="00612B9F" w:rsidRDefault="003C4B69">
      <w:pPr>
        <w:numPr>
          <w:ilvl w:val="1"/>
          <w:numId w:val="1"/>
        </w:num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Fotocopia del documento di riconoscimento;</w:t>
      </w:r>
    </w:p>
    <w:p w:rsidR="00612B9F" w:rsidRDefault="003C4B69">
      <w:pPr>
        <w:numPr>
          <w:ilvl w:val="1"/>
          <w:numId w:val="1"/>
        </w:numPr>
        <w:spacing w:after="120" w:line="240" w:lineRule="atLeast"/>
        <w:jc w:val="both"/>
        <w:rPr>
          <w:b/>
          <w:bCs/>
        </w:rPr>
      </w:pPr>
      <w:r>
        <w:rPr>
          <w:b/>
          <w:bCs/>
          <w:sz w:val="22"/>
          <w:szCs w:val="22"/>
        </w:rPr>
        <w:t>Nel caso di società, certificato della camera di comme</w:t>
      </w:r>
      <w:r>
        <w:rPr>
          <w:b/>
          <w:bCs/>
          <w:sz w:val="22"/>
          <w:szCs w:val="22"/>
        </w:rPr>
        <w:t>rcio. Nel caso di enti non iscritti alla CCIIAA copia dell’atto costitutivo. La documentazione può essere sostituita dichiarazione sostitutiva redatta ai sensi del DPR 445/2000ione</w:t>
      </w:r>
    </w:p>
    <w:p w:rsidR="00612B9F" w:rsidRDefault="003C4B69">
      <w:pPr>
        <w:numPr>
          <w:ilvl w:val="1"/>
          <w:numId w:val="1"/>
        </w:numPr>
        <w:spacing w:after="120" w:line="240" w:lineRule="atLeas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Altro:…</w:t>
      </w:r>
      <w:proofErr w:type="gramEnd"/>
      <w:r>
        <w:rPr>
          <w:sz w:val="22"/>
          <w:szCs w:val="22"/>
        </w:rPr>
        <w:t>……</w:t>
      </w:r>
    </w:p>
    <w:p w:rsidR="00612B9F" w:rsidRDefault="00612B9F">
      <w:pPr>
        <w:spacing w:line="240" w:lineRule="atLeast"/>
        <w:jc w:val="both"/>
        <w:rPr>
          <w:sz w:val="22"/>
          <w:szCs w:val="22"/>
        </w:rPr>
      </w:pPr>
    </w:p>
    <w:p w:rsidR="00612B9F" w:rsidRDefault="003C4B69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_____________, lì _______________                               </w:t>
      </w:r>
      <w:r>
        <w:rPr>
          <w:sz w:val="22"/>
          <w:szCs w:val="22"/>
        </w:rPr>
        <w:t xml:space="preserve">                                  </w:t>
      </w:r>
    </w:p>
    <w:p w:rsidR="00612B9F" w:rsidRDefault="003C4B69">
      <w:pPr>
        <w:spacing w:line="240" w:lineRule="atLeast"/>
        <w:ind w:left="5664" w:firstLine="70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Firma </w:t>
      </w:r>
    </w:p>
    <w:p w:rsidR="00612B9F" w:rsidRDefault="00612B9F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612B9F" w:rsidRDefault="00612B9F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612B9F" w:rsidRDefault="00612B9F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612B9F" w:rsidRDefault="00612B9F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612B9F" w:rsidRDefault="00612B9F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612B9F" w:rsidRDefault="00612B9F"/>
    <w:sectPr w:rsidR="00612B9F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"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6C9"/>
    <w:multiLevelType w:val="multilevel"/>
    <w:tmpl w:val="546C03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DC77BA"/>
    <w:multiLevelType w:val="multilevel"/>
    <w:tmpl w:val="B5B092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FB794A"/>
    <w:multiLevelType w:val="multilevel"/>
    <w:tmpl w:val="D57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3452B9B"/>
    <w:multiLevelType w:val="multilevel"/>
    <w:tmpl w:val="256609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9F"/>
    <w:rsid w:val="003C4B69"/>
    <w:rsid w:val="0061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A2830-87C0-44F5-8C27-98F48204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4D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4D64"/>
    <w:pPr>
      <w:keepNext/>
      <w:jc w:val="center"/>
      <w:outlineLvl w:val="0"/>
    </w:pPr>
    <w:rPr>
      <w:rFonts w:ascii="Verdana" w:hAnsi="Verdana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4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34D64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34D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34D64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neroxretino">
    <w:name w:val="Tit nero x retino"/>
    <w:uiPriority w:val="99"/>
    <w:qFormat/>
    <w:rsid w:val="00134D64"/>
    <w:pPr>
      <w:spacing w:after="170" w:line="256" w:lineRule="atLeast"/>
      <w:ind w:left="57" w:right="113"/>
      <w:jc w:val="both"/>
    </w:pPr>
    <w:rPr>
      <w:rFonts w:ascii="NewAster" w:eastAsia="Times New Roman" w:hAnsi="NewAster" w:cs="Times New Roman"/>
      <w:b/>
      <w:szCs w:val="20"/>
      <w:lang w:eastAsia="it-IT"/>
    </w:rPr>
  </w:style>
  <w:style w:type="paragraph" w:customStyle="1" w:styleId="Default">
    <w:name w:val="Default"/>
    <w:qFormat/>
    <w:rsid w:val="00F75025"/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Lombardi</dc:creator>
  <dc:description/>
  <cp:lastModifiedBy>PC</cp:lastModifiedBy>
  <cp:revision>2</cp:revision>
  <dcterms:created xsi:type="dcterms:W3CDTF">2023-03-08T08:35:00Z</dcterms:created>
  <dcterms:modified xsi:type="dcterms:W3CDTF">2023-03-08T08:35:00Z</dcterms:modified>
  <dc:language>it-IT</dc:language>
</cp:coreProperties>
</file>